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CF" w:rsidRDefault="009D18CF" w:rsidP="009D18CF">
      <w:pPr>
        <w:pStyle w:val="Nadpis2"/>
        <w:ind w:left="0"/>
      </w:pPr>
      <w:r>
        <w:t xml:space="preserve">Výroční zpráva o poskytování informací za rok 2018 dle zákona č. 106/1999 Sb. </w:t>
      </w:r>
    </w:p>
    <w:p w:rsidR="009D18CF" w:rsidRDefault="009D18CF" w:rsidP="009D18CF">
      <w:pPr>
        <w:pStyle w:val="Nadpis2"/>
        <w:ind w:left="0"/>
      </w:pPr>
      <w:r>
        <w:t>o svobodném přístupu k informacím</w:t>
      </w:r>
    </w:p>
    <w:p w:rsidR="009D18CF" w:rsidRDefault="009D18CF" w:rsidP="009D18CF">
      <w:pPr>
        <w:pStyle w:val="Normlnweb"/>
      </w:pPr>
      <w:r>
        <w:t xml:space="preserve">Zákon č. 106/1999 Sb. o svobodném přístupu k informacím (§ 18, odst. 1) ukládá povinným subjektům zveřejnit do 1. března údaje o své činnosti v oblasti poskytování informací za předcházející kalendářní rok. </w:t>
      </w: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  <w:r>
        <w:t xml:space="preserve">Zákon č. 106/1999 Sb., § 18, odst. 1: </w:t>
      </w:r>
    </w:p>
    <w:p w:rsidR="009D18CF" w:rsidRDefault="009D18CF" w:rsidP="009D18CF">
      <w:pPr>
        <w:pStyle w:val="Normlnweb"/>
      </w:pPr>
      <w:r>
        <w:rPr>
          <w:rStyle w:val="Siln"/>
        </w:rPr>
        <w:t xml:space="preserve">a) Počet podaných žádostí o informace: </w:t>
      </w:r>
    </w:p>
    <w:p w:rsidR="009D18CF" w:rsidRDefault="009D18CF" w:rsidP="009D18CF">
      <w:pPr>
        <w:pStyle w:val="Normlnweb"/>
      </w:pPr>
      <w:r>
        <w:t>- 0</w:t>
      </w:r>
    </w:p>
    <w:p w:rsidR="009D18CF" w:rsidRDefault="009D18CF" w:rsidP="009D18CF">
      <w:pPr>
        <w:pStyle w:val="Normlnweb"/>
      </w:pPr>
      <w:r>
        <w:rPr>
          <w:rStyle w:val="Siln"/>
        </w:rPr>
        <w:t xml:space="preserve">b) Počet podaných odvolání proti rozhodnutí: </w:t>
      </w:r>
    </w:p>
    <w:p w:rsidR="009D18CF" w:rsidRDefault="009D18CF" w:rsidP="009D18CF">
      <w:pPr>
        <w:pStyle w:val="Normlnweb"/>
      </w:pPr>
      <w:r>
        <w:t xml:space="preserve">- 0 </w:t>
      </w:r>
    </w:p>
    <w:p w:rsidR="009D18CF" w:rsidRDefault="009D18CF" w:rsidP="009D18CF">
      <w:pPr>
        <w:pStyle w:val="Normlnweb"/>
      </w:pPr>
      <w:r>
        <w:rPr>
          <w:rStyle w:val="Siln"/>
        </w:rPr>
        <w:t xml:space="preserve">c) Opis podstatných částí každého rozsudku soudu, kterým došlo k přezkoumání rozhodnutí o odmítnutí poskytnutí informace (bez uvádění os. </w:t>
      </w:r>
      <w:proofErr w:type="gramStart"/>
      <w:r>
        <w:rPr>
          <w:rStyle w:val="Siln"/>
        </w:rPr>
        <w:t>údajů</w:t>
      </w:r>
      <w:proofErr w:type="gramEnd"/>
      <w:r>
        <w:rPr>
          <w:rStyle w:val="Siln"/>
        </w:rPr>
        <w:t xml:space="preserve">): </w:t>
      </w:r>
    </w:p>
    <w:p w:rsidR="009D18CF" w:rsidRDefault="009D18CF" w:rsidP="009D18CF">
      <w:pPr>
        <w:pStyle w:val="Normlnweb"/>
      </w:pPr>
      <w:r>
        <w:t xml:space="preserve">- bez rozsudku soudu </w:t>
      </w:r>
    </w:p>
    <w:p w:rsidR="009D18CF" w:rsidRDefault="009D18CF" w:rsidP="009D18CF">
      <w:pPr>
        <w:pStyle w:val="Normlnweb"/>
      </w:pPr>
      <w:r>
        <w:rPr>
          <w:rStyle w:val="Siln"/>
        </w:rPr>
        <w:t xml:space="preserve">d) Výsledky sankcí za nedodržení zákona (bez uvádění os. </w:t>
      </w:r>
      <w:proofErr w:type="gramStart"/>
      <w:r>
        <w:rPr>
          <w:rStyle w:val="Siln"/>
        </w:rPr>
        <w:t>údajů</w:t>
      </w:r>
      <w:proofErr w:type="gramEnd"/>
      <w:r>
        <w:rPr>
          <w:rStyle w:val="Siln"/>
        </w:rPr>
        <w:t>):</w:t>
      </w:r>
      <w:r>
        <w:t xml:space="preserve"> </w:t>
      </w:r>
    </w:p>
    <w:p w:rsidR="009D18CF" w:rsidRDefault="009D18CF" w:rsidP="009D18CF">
      <w:pPr>
        <w:pStyle w:val="Normlnweb"/>
      </w:pPr>
      <w:r>
        <w:t xml:space="preserve">- 0 </w:t>
      </w:r>
    </w:p>
    <w:p w:rsidR="009D18CF" w:rsidRDefault="009D18CF" w:rsidP="009D18CF">
      <w:pPr>
        <w:pStyle w:val="Normlnweb"/>
      </w:pPr>
      <w:r>
        <w:rPr>
          <w:rStyle w:val="Siln"/>
        </w:rPr>
        <w:t>e) Počet stížností podaných podle § 16a, důvody jejich podání a stručný popis způsobu jejich vyřízení</w:t>
      </w:r>
      <w:r>
        <w:t xml:space="preserve"> </w:t>
      </w:r>
    </w:p>
    <w:p w:rsidR="009D18CF" w:rsidRDefault="009D18CF" w:rsidP="009D18CF">
      <w:pPr>
        <w:pStyle w:val="Normlnweb"/>
      </w:pPr>
      <w:r>
        <w:t xml:space="preserve">-0 </w:t>
      </w:r>
    </w:p>
    <w:p w:rsidR="009D18CF" w:rsidRDefault="009D18CF" w:rsidP="009D18CF">
      <w:pPr>
        <w:pStyle w:val="Normlnweb"/>
      </w:pPr>
      <w:r>
        <w:rPr>
          <w:rStyle w:val="Siln"/>
        </w:rPr>
        <w:t xml:space="preserve">f) Další informace vztahující se k uplatňování zákona č. 106/1999 Sb.: </w:t>
      </w:r>
    </w:p>
    <w:p w:rsidR="009D18CF" w:rsidRDefault="009D18CF" w:rsidP="009D18CF">
      <w:pPr>
        <w:pStyle w:val="Normlnweb"/>
      </w:pPr>
      <w:r>
        <w:t>- 0</w:t>
      </w:r>
    </w:p>
    <w:p w:rsidR="009D18CF" w:rsidRDefault="009D18CF" w:rsidP="009D18CF">
      <w:pPr>
        <w:pStyle w:val="Normlnweb"/>
      </w:pPr>
      <w:r>
        <w:t xml:space="preserve">Za poskytnutí informací bylo v roce 2018 vybráno celkem 0 Kč </w:t>
      </w:r>
    </w:p>
    <w:p w:rsidR="009D18CF" w:rsidRDefault="009D18CF" w:rsidP="009D18CF">
      <w:pPr>
        <w:pStyle w:val="Normlnweb"/>
      </w:pPr>
      <w:r>
        <w:t xml:space="preserve">Žádosti jsou vyřizovány dle směrnice „Směrnice ředitele školy k poskytování informací“. </w:t>
      </w: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  <w:r>
        <w:t xml:space="preserve">V Rumburku dne 28. 1. 2019 </w:t>
      </w:r>
    </w:p>
    <w:p w:rsidR="009D18CF" w:rsidRDefault="009D18CF" w:rsidP="009D18CF">
      <w:pPr>
        <w:pStyle w:val="Normlnweb"/>
      </w:pPr>
      <w:r>
        <w:t xml:space="preserve">                                                          </w:t>
      </w: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</w:p>
    <w:p w:rsidR="009D18CF" w:rsidRDefault="009D18CF" w:rsidP="009D18CF">
      <w:pPr>
        <w:pStyle w:val="Normlnweb"/>
      </w:pPr>
      <w:r>
        <w:t xml:space="preserve">                                                                                                   Ing.</w:t>
      </w:r>
      <w:r>
        <w:t xml:space="preserve"> </w:t>
      </w:r>
      <w:bookmarkStart w:id="0" w:name="_GoBack"/>
      <w:bookmarkEnd w:id="0"/>
      <w:r>
        <w:t>Romana Bušková</w:t>
      </w:r>
      <w:r>
        <w:br/>
        <w:t xml:space="preserve">                                                                                                        ředitelka školy</w:t>
      </w:r>
    </w:p>
    <w:p w:rsidR="009D18CF" w:rsidRDefault="009D18CF" w:rsidP="009D18CF">
      <w:pPr>
        <w:tabs>
          <w:tab w:val="left" w:pos="360"/>
        </w:tabs>
      </w:pPr>
    </w:p>
    <w:p w:rsidR="00F73692" w:rsidRDefault="00F73692"/>
    <w:sectPr w:rsidR="00F7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CF"/>
    <w:rsid w:val="009D18CF"/>
    <w:rsid w:val="00F7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18CF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D1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9D18CF"/>
    <w:rPr>
      <w:b/>
      <w:bCs w:val="0"/>
    </w:rPr>
  </w:style>
  <w:style w:type="paragraph" w:styleId="Normlnweb">
    <w:name w:val="Normal (Web)"/>
    <w:basedOn w:val="Normln"/>
    <w:semiHidden/>
    <w:unhideWhenUsed/>
    <w:rsid w:val="009D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D18CF"/>
    <w:pPr>
      <w:keepNext/>
      <w:ind w:left="36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D18C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9D18CF"/>
    <w:rPr>
      <w:b/>
      <w:bCs w:val="0"/>
    </w:rPr>
  </w:style>
  <w:style w:type="paragraph" w:styleId="Normlnweb">
    <w:name w:val="Normal (Web)"/>
    <w:basedOn w:val="Normln"/>
    <w:semiHidden/>
    <w:unhideWhenUsed/>
    <w:rsid w:val="009D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2019-11-04T09:41:00Z</cp:lastPrinted>
  <dcterms:created xsi:type="dcterms:W3CDTF">2019-11-04T09:41:00Z</dcterms:created>
  <dcterms:modified xsi:type="dcterms:W3CDTF">2019-11-04T09:41:00Z</dcterms:modified>
</cp:coreProperties>
</file>